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9A9" w:rsidRPr="008B03D9" w:rsidRDefault="00EF39A9" w:rsidP="00EF39A9">
      <w:pPr>
        <w:shd w:val="clear" w:color="auto" w:fill="FFFFFF"/>
      </w:pPr>
      <w:r w:rsidRPr="008B03D9">
        <w:rPr>
          <w:color w:val="000000"/>
        </w:rPr>
        <w:t>ANNUAL REPORT</w:t>
      </w:r>
      <w:r w:rsidR="00664DDA">
        <w:rPr>
          <w:color w:val="000000"/>
        </w:rPr>
        <w:t xml:space="preserve"> 2021</w:t>
      </w:r>
    </w:p>
    <w:p w:rsidR="00EF39A9" w:rsidRPr="008B03D9" w:rsidRDefault="00EF39A9" w:rsidP="00EF39A9">
      <w:pPr>
        <w:shd w:val="clear" w:color="auto" w:fill="FFFFFF"/>
      </w:pPr>
      <w:r w:rsidRPr="008B03D9">
        <w:t> </w:t>
      </w:r>
    </w:p>
    <w:p w:rsidR="00EF39A9" w:rsidRPr="008B03D9" w:rsidRDefault="00EF39A9" w:rsidP="00EF39A9">
      <w:pPr>
        <w:shd w:val="clear" w:color="auto" w:fill="FFFFFF"/>
      </w:pPr>
      <w:r w:rsidRPr="008B03D9">
        <w:rPr>
          <w:color w:val="000000"/>
        </w:rPr>
        <w:t>YES Community Counseling Center, Inc.</w:t>
      </w:r>
      <w:r w:rsidRPr="008B03D9">
        <w:rPr>
          <w:color w:val="000000"/>
        </w:rPr>
        <w:tab/>
      </w:r>
      <w:r w:rsidRPr="008B03D9">
        <w:rPr>
          <w:color w:val="000000"/>
        </w:rPr>
        <w:tab/>
      </w:r>
      <w:r w:rsidRPr="008B03D9">
        <w:rPr>
          <w:color w:val="000000"/>
        </w:rPr>
        <w:tab/>
        <w:t>Phone - 516-799-3203</w:t>
      </w:r>
    </w:p>
    <w:p w:rsidR="00EF39A9" w:rsidRPr="008B03D9" w:rsidRDefault="00EF39A9" w:rsidP="00EF39A9">
      <w:pPr>
        <w:shd w:val="clear" w:color="auto" w:fill="FFFFFF"/>
      </w:pPr>
      <w:r w:rsidRPr="008B03D9">
        <w:rPr>
          <w:color w:val="000000"/>
        </w:rPr>
        <w:t>75 Grand Avenue</w:t>
      </w:r>
      <w:r w:rsidRPr="008B03D9">
        <w:rPr>
          <w:color w:val="000000"/>
        </w:rPr>
        <w:tab/>
      </w:r>
      <w:r w:rsidRPr="008B03D9">
        <w:rPr>
          <w:color w:val="000000"/>
        </w:rPr>
        <w:tab/>
      </w:r>
      <w:r w:rsidRPr="008B03D9">
        <w:rPr>
          <w:color w:val="000000"/>
        </w:rPr>
        <w:tab/>
      </w:r>
      <w:r w:rsidRPr="008B03D9">
        <w:rPr>
          <w:color w:val="000000"/>
        </w:rPr>
        <w:tab/>
      </w:r>
      <w:r w:rsidRPr="008B03D9">
        <w:rPr>
          <w:color w:val="000000"/>
        </w:rPr>
        <w:tab/>
      </w:r>
      <w:r w:rsidRPr="008B03D9">
        <w:rPr>
          <w:color w:val="000000"/>
        </w:rPr>
        <w:tab/>
        <w:t>Fax – 516-799-3081</w:t>
      </w:r>
    </w:p>
    <w:p w:rsidR="00EF39A9" w:rsidRPr="008B03D9" w:rsidRDefault="00EF39A9" w:rsidP="00EF39A9">
      <w:pPr>
        <w:shd w:val="clear" w:color="auto" w:fill="FFFFFF"/>
      </w:pPr>
      <w:r w:rsidRPr="008B03D9">
        <w:rPr>
          <w:color w:val="000000"/>
        </w:rPr>
        <w:t>Massapequa, NY  11758</w:t>
      </w:r>
      <w:r w:rsidRPr="008B03D9">
        <w:rPr>
          <w:color w:val="000000"/>
        </w:rPr>
        <w:tab/>
      </w:r>
      <w:r w:rsidRPr="008B03D9">
        <w:rPr>
          <w:color w:val="000000"/>
        </w:rPr>
        <w:tab/>
      </w:r>
      <w:r w:rsidRPr="008B03D9">
        <w:rPr>
          <w:color w:val="000000"/>
        </w:rPr>
        <w:tab/>
      </w:r>
      <w:r w:rsidRPr="008B03D9">
        <w:rPr>
          <w:color w:val="000000"/>
        </w:rPr>
        <w:tab/>
      </w:r>
      <w:r w:rsidRPr="008B03D9">
        <w:rPr>
          <w:color w:val="000000"/>
        </w:rPr>
        <w:tab/>
        <w:t>Email – info@yesccc.org</w:t>
      </w:r>
      <w:r w:rsidRPr="008B03D9">
        <w:rPr>
          <w:color w:val="000000"/>
        </w:rPr>
        <w:tab/>
        <w:t> </w:t>
      </w:r>
      <w:r w:rsidRPr="008B03D9">
        <w:rPr>
          <w:color w:val="000000"/>
        </w:rPr>
        <w:tab/>
      </w:r>
      <w:r w:rsidRPr="008B03D9">
        <w:rPr>
          <w:color w:val="000000"/>
        </w:rPr>
        <w:tab/>
      </w:r>
      <w:r w:rsidRPr="008B03D9">
        <w:rPr>
          <w:color w:val="000000"/>
        </w:rPr>
        <w:tab/>
      </w:r>
      <w:r w:rsidRPr="008B03D9">
        <w:rPr>
          <w:color w:val="000000"/>
        </w:rPr>
        <w:tab/>
      </w:r>
      <w:r w:rsidRPr="008B03D9">
        <w:rPr>
          <w:color w:val="000000"/>
        </w:rPr>
        <w:tab/>
      </w:r>
      <w:r w:rsidRPr="008B03D9">
        <w:rPr>
          <w:color w:val="000000"/>
        </w:rPr>
        <w:tab/>
      </w:r>
      <w:r w:rsidRPr="008B03D9">
        <w:rPr>
          <w:color w:val="000000"/>
        </w:rPr>
        <w:tab/>
        <w:t>Website –</w:t>
      </w:r>
      <w:r>
        <w:rPr>
          <w:color w:val="000000"/>
        </w:rPr>
        <w:t>www.yesccc.org</w:t>
      </w:r>
    </w:p>
    <w:p w:rsidR="00EF39A9" w:rsidRPr="008B03D9" w:rsidRDefault="00EF39A9" w:rsidP="00EF39A9"/>
    <w:p w:rsidR="00EF39A9" w:rsidRPr="008B03D9" w:rsidRDefault="00EF39A9" w:rsidP="00EF39A9">
      <w:pPr>
        <w:shd w:val="clear" w:color="auto" w:fill="FFFFFF"/>
      </w:pPr>
      <w:r w:rsidRPr="008B03D9">
        <w:rPr>
          <w:color w:val="000000"/>
        </w:rPr>
        <w:tab/>
      </w:r>
    </w:p>
    <w:p w:rsidR="00EF39A9" w:rsidRPr="008B03D9" w:rsidRDefault="00EF39A9" w:rsidP="00EF39A9">
      <w:pPr>
        <w:shd w:val="clear" w:color="auto" w:fill="FFFFFF"/>
      </w:pPr>
      <w:r w:rsidRPr="008B03D9">
        <w:rPr>
          <w:color w:val="000000"/>
        </w:rPr>
        <w:t>YES Community Counseling Center’s mission is to increase awareness about personal and community issues, prevent and treat substance abuse, and to promote healthy families and a safe community.  The services are comprehensive and designed to respond to the complex needs of our clients and their family members.</w:t>
      </w:r>
      <w:r w:rsidRPr="008B03D9">
        <w:rPr>
          <w:color w:val="000000"/>
        </w:rPr>
        <w:tab/>
      </w:r>
    </w:p>
    <w:p w:rsidR="00EF39A9" w:rsidRPr="008B03D9" w:rsidRDefault="00EF39A9" w:rsidP="00EF39A9">
      <w:pPr>
        <w:shd w:val="clear" w:color="auto" w:fill="FFFFFF"/>
      </w:pPr>
      <w:r w:rsidRPr="008B03D9">
        <w:t> </w:t>
      </w:r>
    </w:p>
    <w:p w:rsidR="00EF39A9" w:rsidRPr="008B03D9" w:rsidRDefault="00EF39A9" w:rsidP="00EF39A9">
      <w:pPr>
        <w:shd w:val="clear" w:color="auto" w:fill="FFFFFF"/>
      </w:pPr>
      <w:r w:rsidRPr="008B03D9">
        <w:rPr>
          <w:color w:val="000000"/>
        </w:rPr>
        <w:t>Dear Friends,</w:t>
      </w:r>
    </w:p>
    <w:p w:rsidR="00EF39A9" w:rsidRPr="008B03D9" w:rsidRDefault="00EF39A9" w:rsidP="00EF39A9">
      <w:pPr>
        <w:shd w:val="clear" w:color="auto" w:fill="FFFFFF"/>
      </w:pPr>
      <w:r w:rsidRPr="008B03D9">
        <w:t> </w:t>
      </w:r>
    </w:p>
    <w:p w:rsidR="00EF39A9" w:rsidRPr="008B03D9" w:rsidRDefault="00EF39A9" w:rsidP="00EF39A9">
      <w:pPr>
        <w:shd w:val="clear" w:color="auto" w:fill="FFFFFF"/>
        <w:rPr>
          <w:color w:val="000000"/>
        </w:rPr>
      </w:pPr>
      <w:r w:rsidRPr="008B03D9">
        <w:rPr>
          <w:color w:val="000000"/>
        </w:rPr>
        <w:tab/>
      </w:r>
      <w:r w:rsidR="002B147D">
        <w:rPr>
          <w:color w:val="000000"/>
        </w:rPr>
        <w:t>Serving the community for 45</w:t>
      </w:r>
      <w:r>
        <w:rPr>
          <w:color w:val="000000"/>
        </w:rPr>
        <w:t xml:space="preserve"> years since</w:t>
      </w:r>
      <w:r w:rsidRPr="008B03D9">
        <w:rPr>
          <w:color w:val="000000"/>
        </w:rPr>
        <w:t xml:space="preserve"> 1977, Youth Environmental Services </w:t>
      </w:r>
      <w:r w:rsidR="002B147D">
        <w:rPr>
          <w:color w:val="000000"/>
        </w:rPr>
        <w:t>continue</w:t>
      </w:r>
      <w:r w:rsidR="00CE2E0A">
        <w:rPr>
          <w:color w:val="000000"/>
        </w:rPr>
        <w:t>s</w:t>
      </w:r>
      <w:r w:rsidR="002B147D">
        <w:rPr>
          <w:color w:val="000000"/>
        </w:rPr>
        <w:t xml:space="preserve"> to evolve and expand in an effort to best serve</w:t>
      </w:r>
      <w:r>
        <w:rPr>
          <w:color w:val="000000"/>
        </w:rPr>
        <w:t xml:space="preserve"> </w:t>
      </w:r>
      <w:r w:rsidR="002B147D">
        <w:rPr>
          <w:color w:val="000000"/>
        </w:rPr>
        <w:t xml:space="preserve">the complex needs of </w:t>
      </w:r>
      <w:r>
        <w:rPr>
          <w:color w:val="000000"/>
        </w:rPr>
        <w:t>children</w:t>
      </w:r>
      <w:r w:rsidR="002B147D">
        <w:rPr>
          <w:color w:val="000000"/>
        </w:rPr>
        <w:t xml:space="preserve">, </w:t>
      </w:r>
      <w:r>
        <w:rPr>
          <w:color w:val="000000"/>
        </w:rPr>
        <w:t>families</w:t>
      </w:r>
      <w:r w:rsidR="002B147D">
        <w:rPr>
          <w:color w:val="000000"/>
        </w:rPr>
        <w:t>, and communities</w:t>
      </w:r>
      <w:r>
        <w:rPr>
          <w:color w:val="000000"/>
        </w:rPr>
        <w:t xml:space="preserve">.    </w:t>
      </w:r>
      <w:r w:rsidRPr="008B03D9">
        <w:rPr>
          <w:color w:val="000000"/>
        </w:rPr>
        <w:t> </w:t>
      </w:r>
    </w:p>
    <w:p w:rsidR="00EF39A9" w:rsidRPr="008B03D9" w:rsidRDefault="00EF39A9" w:rsidP="00EF39A9">
      <w:pPr>
        <w:shd w:val="clear" w:color="auto" w:fill="FFFFFF"/>
      </w:pPr>
      <w:r w:rsidRPr="008B03D9">
        <w:t> </w:t>
      </w:r>
    </w:p>
    <w:p w:rsidR="00EF39A9" w:rsidRPr="008B03D9" w:rsidRDefault="00EF39A9" w:rsidP="00EF39A9">
      <w:pPr>
        <w:shd w:val="clear" w:color="auto" w:fill="FFFFFF"/>
      </w:pPr>
      <w:r w:rsidRPr="008B03D9">
        <w:rPr>
          <w:color w:val="000000"/>
        </w:rPr>
        <w:tab/>
      </w:r>
      <w:r w:rsidR="006C25BD">
        <w:rPr>
          <w:color w:val="000000"/>
        </w:rPr>
        <w:t xml:space="preserve">Despite the continued challenges that emerge from the pandemic, the agency remains strong and vital, due to its </w:t>
      </w:r>
      <w:r w:rsidR="009C74EB">
        <w:rPr>
          <w:color w:val="000000"/>
        </w:rPr>
        <w:t>unwavering</w:t>
      </w:r>
      <w:r w:rsidR="006C25BD">
        <w:rPr>
          <w:color w:val="000000"/>
        </w:rPr>
        <w:t xml:space="preserve"> mission and valued partnerships. This past year has affirmed that regardless of what lies ahead for our community members, our organization</w:t>
      </w:r>
      <w:r w:rsidR="009C74EB">
        <w:rPr>
          <w:color w:val="000000"/>
        </w:rPr>
        <w:t xml:space="preserve"> maintains its commitment to not only sustain our efforts,</w:t>
      </w:r>
      <w:r w:rsidR="000E3B1A">
        <w:rPr>
          <w:color w:val="000000"/>
        </w:rPr>
        <w:t xml:space="preserve"> but </w:t>
      </w:r>
      <w:r w:rsidR="00CE2E0A">
        <w:rPr>
          <w:color w:val="000000"/>
        </w:rPr>
        <w:t xml:space="preserve">towards our  continued </w:t>
      </w:r>
      <w:r w:rsidR="000E3B1A">
        <w:rPr>
          <w:color w:val="000000"/>
        </w:rPr>
        <w:t>grow</w:t>
      </w:r>
      <w:r w:rsidR="00CE2E0A">
        <w:rPr>
          <w:color w:val="000000"/>
        </w:rPr>
        <w:t>th and innovation</w:t>
      </w:r>
      <w:r w:rsidR="009C74EB">
        <w:rPr>
          <w:color w:val="000000"/>
        </w:rPr>
        <w:t xml:space="preserve">.  Due to new grants and partnerships, our organization has been able to expand services throughout Long Island to young adults as well as marginalized families.  We continue to be the voice of those </w:t>
      </w:r>
      <w:r w:rsidR="00CE2E0A">
        <w:rPr>
          <w:color w:val="000000"/>
        </w:rPr>
        <w:t xml:space="preserve">that </w:t>
      </w:r>
      <w:r w:rsidR="009C74EB">
        <w:rPr>
          <w:color w:val="000000"/>
        </w:rPr>
        <w:t xml:space="preserve">need our advocacy! </w:t>
      </w:r>
      <w:r>
        <w:rPr>
          <w:color w:val="000000"/>
        </w:rPr>
        <w:t xml:space="preserve">   </w:t>
      </w:r>
    </w:p>
    <w:p w:rsidR="00EF39A9" w:rsidRPr="008B03D9" w:rsidRDefault="00EF39A9" w:rsidP="00EF39A9">
      <w:pPr>
        <w:shd w:val="clear" w:color="auto" w:fill="FFFFFF"/>
      </w:pPr>
      <w:r w:rsidRPr="008B03D9">
        <w:t> </w:t>
      </w:r>
    </w:p>
    <w:p w:rsidR="00EF39A9" w:rsidRDefault="00EF39A9" w:rsidP="00EF39A9">
      <w:pPr>
        <w:shd w:val="clear" w:color="auto" w:fill="FFFFFF"/>
        <w:rPr>
          <w:color w:val="000000"/>
        </w:rPr>
      </w:pPr>
      <w:r w:rsidRPr="008B03D9">
        <w:rPr>
          <w:color w:val="000000"/>
        </w:rPr>
        <w:tab/>
      </w:r>
      <w:r w:rsidR="004B4527">
        <w:rPr>
          <w:color w:val="000000"/>
        </w:rPr>
        <w:t xml:space="preserve">This past year we have encountered many families suffering heartbreaking tragedies and unimaginable losses.  </w:t>
      </w:r>
      <w:r>
        <w:rPr>
          <w:color w:val="000000"/>
        </w:rPr>
        <w:t xml:space="preserve">While so many community members </w:t>
      </w:r>
      <w:r w:rsidR="004B4527">
        <w:rPr>
          <w:color w:val="000000"/>
        </w:rPr>
        <w:t xml:space="preserve">are in need, </w:t>
      </w:r>
      <w:r>
        <w:rPr>
          <w:color w:val="000000"/>
        </w:rPr>
        <w:t>we</w:t>
      </w:r>
      <w:r w:rsidR="004B4527">
        <w:rPr>
          <w:color w:val="000000"/>
        </w:rPr>
        <w:t xml:space="preserve"> are energized and positioned to respond as a result of our trusted partners and generous supporters</w:t>
      </w:r>
      <w:r>
        <w:rPr>
          <w:color w:val="000000"/>
        </w:rPr>
        <w:t xml:space="preserve"> that were able to assist through volunteerism and financial contributions.  </w:t>
      </w:r>
      <w:r w:rsidRPr="008B03D9">
        <w:rPr>
          <w:color w:val="000000"/>
        </w:rPr>
        <w:t>Our</w:t>
      </w:r>
      <w:r w:rsidR="004B4527">
        <w:rPr>
          <w:color w:val="000000"/>
        </w:rPr>
        <w:t xml:space="preserve"> dynamic Board of Directors remain </w:t>
      </w:r>
      <w:r w:rsidR="000E3B1A">
        <w:rPr>
          <w:color w:val="000000"/>
        </w:rPr>
        <w:t>pivotal</w:t>
      </w:r>
      <w:r>
        <w:rPr>
          <w:color w:val="000000"/>
        </w:rPr>
        <w:t xml:space="preserve">, </w:t>
      </w:r>
      <w:r w:rsidR="004B4527">
        <w:rPr>
          <w:color w:val="000000"/>
        </w:rPr>
        <w:t xml:space="preserve">due to their strong leadership and </w:t>
      </w:r>
      <w:r w:rsidR="000E3B1A">
        <w:rPr>
          <w:color w:val="000000"/>
        </w:rPr>
        <w:t>investment in our organization and o</w:t>
      </w:r>
      <w:r w:rsidR="004B4527">
        <w:rPr>
          <w:color w:val="000000"/>
        </w:rPr>
        <w:t xml:space="preserve">ur communities. </w:t>
      </w:r>
      <w:r w:rsidR="000E3B1A">
        <w:rPr>
          <w:color w:val="000000"/>
        </w:rPr>
        <w:t xml:space="preserve">Each year brings more gratitude for </w:t>
      </w:r>
      <w:r>
        <w:rPr>
          <w:color w:val="000000"/>
        </w:rPr>
        <w:t>the relationships</w:t>
      </w:r>
      <w:r w:rsidR="000E3B1A">
        <w:rPr>
          <w:color w:val="000000"/>
        </w:rPr>
        <w:t xml:space="preserve"> and support of</w:t>
      </w:r>
      <w:r>
        <w:rPr>
          <w:color w:val="000000"/>
        </w:rPr>
        <w:t xml:space="preserve"> individuals, groups, and partner organizations that share the values and mission of our work.  </w:t>
      </w:r>
      <w:r w:rsidRPr="008B03D9">
        <w:rPr>
          <w:color w:val="000000"/>
        </w:rPr>
        <w:t>Some of the highlights of this past year include:</w:t>
      </w:r>
    </w:p>
    <w:p w:rsidR="00E03037" w:rsidRDefault="00E03037" w:rsidP="00EF39A9">
      <w:pPr>
        <w:shd w:val="clear" w:color="auto" w:fill="FFFFFF"/>
        <w:rPr>
          <w:color w:val="000000"/>
        </w:rPr>
      </w:pPr>
    </w:p>
    <w:p w:rsidR="00E03037" w:rsidRDefault="00E03037" w:rsidP="00EF39A9">
      <w:pPr>
        <w:shd w:val="clear" w:color="auto" w:fill="FFFFFF"/>
        <w:rPr>
          <w:color w:val="000000"/>
        </w:rPr>
      </w:pPr>
    </w:p>
    <w:p w:rsidR="00E03037" w:rsidRPr="00570A93" w:rsidRDefault="00E03037" w:rsidP="00E03037">
      <w:pPr>
        <w:pStyle w:val="NormalWeb"/>
        <w:numPr>
          <w:ilvl w:val="0"/>
          <w:numId w:val="8"/>
        </w:numPr>
        <w:spacing w:before="0" w:beforeAutospacing="0" w:after="0" w:afterAutospacing="0"/>
        <w:ind w:left="1440"/>
        <w:textAlignment w:val="baseline"/>
      </w:pPr>
      <w:r w:rsidRPr="00570A93">
        <w:t>410 individuals and families were treated within our Addiction and Support Services Program.</w:t>
      </w:r>
    </w:p>
    <w:p w:rsidR="00E03037" w:rsidRPr="00570A93" w:rsidRDefault="00E03037" w:rsidP="00E03037">
      <w:pPr>
        <w:pStyle w:val="NormalWeb"/>
        <w:numPr>
          <w:ilvl w:val="0"/>
          <w:numId w:val="8"/>
        </w:numPr>
        <w:spacing w:before="0" w:beforeAutospacing="0" w:after="0" w:afterAutospacing="0"/>
        <w:ind w:left="1440"/>
        <w:textAlignment w:val="baseline"/>
      </w:pPr>
      <w:r w:rsidRPr="00570A93">
        <w:t>205 individuals and an additional 640 family members were served through our Youth and Family Life Support Programs.</w:t>
      </w:r>
    </w:p>
    <w:p w:rsidR="00E03037" w:rsidRPr="00570A93" w:rsidRDefault="00E03037" w:rsidP="00E03037">
      <w:pPr>
        <w:pStyle w:val="NormalWeb"/>
        <w:numPr>
          <w:ilvl w:val="0"/>
          <w:numId w:val="8"/>
        </w:numPr>
        <w:spacing w:before="0" w:beforeAutospacing="0" w:after="0" w:afterAutospacing="0"/>
        <w:ind w:left="1440"/>
        <w:textAlignment w:val="baseline"/>
      </w:pPr>
      <w:r w:rsidRPr="00570A93">
        <w:t xml:space="preserve">42 community members and an additional 167 family members received supportive counseling within our Town of Oyster Bay and Town of Hempstead COVID Support Program. </w:t>
      </w:r>
    </w:p>
    <w:p w:rsidR="00E03037" w:rsidRPr="00570A93" w:rsidRDefault="00E03037" w:rsidP="00E03037">
      <w:pPr>
        <w:pStyle w:val="NormalWeb"/>
        <w:numPr>
          <w:ilvl w:val="0"/>
          <w:numId w:val="8"/>
        </w:numPr>
        <w:spacing w:before="0" w:beforeAutospacing="0" w:after="0" w:afterAutospacing="0"/>
        <w:ind w:left="1440"/>
        <w:textAlignment w:val="baseline"/>
      </w:pPr>
      <w:r w:rsidRPr="00570A93">
        <w:lastRenderedPageBreak/>
        <w:t>Our WISH (Women in Shared Healing) services to adults and children affected by domestic violence, physical, sexual, emotional abuse, and/or trauma has responded to 17 families in need.</w:t>
      </w:r>
    </w:p>
    <w:p w:rsidR="00E03037" w:rsidRPr="00570A93" w:rsidRDefault="00E03037" w:rsidP="00E03037">
      <w:pPr>
        <w:pStyle w:val="NormalWeb"/>
        <w:numPr>
          <w:ilvl w:val="0"/>
          <w:numId w:val="8"/>
        </w:numPr>
        <w:spacing w:before="0" w:beforeAutospacing="0" w:after="0" w:afterAutospacing="0"/>
        <w:ind w:left="1440"/>
        <w:textAlignment w:val="baseline"/>
      </w:pPr>
      <w:r w:rsidRPr="00570A93">
        <w:t>The agency provided a monthly bereavement group to individuals who lost a loved one to addiction 46 individuals attended this group in 2021.</w:t>
      </w:r>
    </w:p>
    <w:p w:rsidR="00E03037" w:rsidRPr="00570A93" w:rsidRDefault="00E03037" w:rsidP="00E03037">
      <w:pPr>
        <w:pStyle w:val="NormalWeb"/>
        <w:numPr>
          <w:ilvl w:val="0"/>
          <w:numId w:val="8"/>
        </w:numPr>
        <w:spacing w:before="0" w:beforeAutospacing="0" w:after="0" w:afterAutospacing="0"/>
        <w:ind w:left="1440"/>
        <w:textAlignment w:val="baseline"/>
      </w:pPr>
      <w:r w:rsidRPr="00570A93">
        <w:t>The agency developed best practices for resuming in-person sessions while simultaneously continuing to offer virtual counseling and mitigate risk resultant from the infection rates of the COVID-19 pandemic.</w:t>
      </w:r>
    </w:p>
    <w:p w:rsidR="00E03037" w:rsidRPr="00570A93" w:rsidRDefault="00E03037" w:rsidP="00570A93">
      <w:pPr>
        <w:pStyle w:val="NormalWeb"/>
        <w:numPr>
          <w:ilvl w:val="0"/>
          <w:numId w:val="8"/>
        </w:numPr>
        <w:spacing w:before="0" w:beforeAutospacing="0" w:after="0" w:afterAutospacing="0"/>
        <w:ind w:left="1440"/>
        <w:textAlignment w:val="baseline"/>
      </w:pPr>
      <w:r w:rsidRPr="00570A93">
        <w:t>The agency has integrated a Psychiatric Nurse Practitioner to provide evaluation, monitoring, and psychotropic medications to the child and adolescent population within the Addiction and Family Support Treatment Programs.</w:t>
      </w:r>
    </w:p>
    <w:p w:rsidR="00E03037" w:rsidRPr="00570A93" w:rsidRDefault="00E03037" w:rsidP="00570A93">
      <w:pPr>
        <w:pStyle w:val="NoSpacing"/>
        <w:numPr>
          <w:ilvl w:val="0"/>
          <w:numId w:val="9"/>
        </w:numPr>
        <w:ind w:left="1440"/>
      </w:pPr>
      <w:r w:rsidRPr="00570A93">
        <w:t xml:space="preserve">The agency ran over 20 continuous group treatment services to participants in the agency’s counseling programs.  This includes, but is not limited to, Mindfulness Series for Kids and Tweens, Adolescent groups that focus on substance use concerns, coping with stress/trauma, and self-esteem/healthy coping, Support/education groups for family members impacted by a loved one’s addiction, Adult Stress Management Group, Young Adult Group, Women’s Group, and over seven specialty addiction recovery groups. </w:t>
      </w:r>
    </w:p>
    <w:p w:rsidR="002F1734" w:rsidRDefault="002F1734" w:rsidP="00971B4D">
      <w:pPr>
        <w:pStyle w:val="NoSpacing"/>
        <w:numPr>
          <w:ilvl w:val="0"/>
          <w:numId w:val="10"/>
        </w:numPr>
        <w:ind w:left="1440"/>
      </w:pPr>
      <w:r w:rsidRPr="00570A93">
        <w:t>3321 were served in YES’ Prevention Program, including evidence-based programming in all 6 elementary schools within the Massapequa School District as well as Evidenced Base programming (Teen Intervene) within the Island Trees Middle and High Schools.</w:t>
      </w:r>
    </w:p>
    <w:p w:rsidR="000C6BFD" w:rsidRDefault="000C6BFD" w:rsidP="000C6BFD">
      <w:pPr>
        <w:pStyle w:val="NoSpacing"/>
        <w:numPr>
          <w:ilvl w:val="0"/>
          <w:numId w:val="10"/>
        </w:numPr>
        <w:ind w:left="1440"/>
      </w:pPr>
      <w:r>
        <w:t>T</w:t>
      </w:r>
      <w:r>
        <w:t>he Partnering in Action, Change for Tomorrow (PACT) initiative</w:t>
      </w:r>
    </w:p>
    <w:p w:rsidR="000C6BFD" w:rsidRDefault="000C6BFD" w:rsidP="000C6BFD">
      <w:pPr>
        <w:pStyle w:val="NoSpacing"/>
        <w:ind w:left="720" w:firstLine="720"/>
      </w:pPr>
      <w:r>
        <w:t>c</w:t>
      </w:r>
      <w:r>
        <w:t>ontinued its implementation of its second grant year, providing 4</w:t>
      </w:r>
    </w:p>
    <w:p w:rsidR="000C6BFD" w:rsidRPr="00570A93" w:rsidRDefault="000C6BFD" w:rsidP="000C6BFD">
      <w:pPr>
        <w:pStyle w:val="NoSpacing"/>
        <w:ind w:left="1440"/>
      </w:pPr>
      <w:r>
        <w:t>evidence-based trainings to organizations, business establishments, and</w:t>
      </w:r>
      <w:r>
        <w:t xml:space="preserve"> </w:t>
      </w:r>
      <w:r>
        <w:t>partners throughout Nassau County reaching 138 parents and professionals</w:t>
      </w:r>
      <w:r>
        <w:t xml:space="preserve"> </w:t>
      </w:r>
      <w:r>
        <w:t>and 33 business owners.</w:t>
      </w:r>
    </w:p>
    <w:p w:rsidR="002F1734" w:rsidRDefault="002F1734" w:rsidP="00971B4D">
      <w:pPr>
        <w:pStyle w:val="NoSpacing"/>
        <w:numPr>
          <w:ilvl w:val="0"/>
          <w:numId w:val="10"/>
        </w:numPr>
        <w:ind w:left="1440"/>
      </w:pPr>
      <w:r w:rsidRPr="00570A93">
        <w:t>456 professionals and community members were trained in opioid overdose prevention and naloxone administration.</w:t>
      </w:r>
    </w:p>
    <w:p w:rsidR="000C6BFD" w:rsidRDefault="000C6BFD" w:rsidP="000C6BFD">
      <w:pPr>
        <w:pStyle w:val="NoSpacing"/>
        <w:numPr>
          <w:ilvl w:val="0"/>
          <w:numId w:val="10"/>
        </w:numPr>
        <w:ind w:left="1440"/>
      </w:pPr>
      <w:r>
        <w:t>A new federal grant, BRIDGES to Treatment and Recovery was launched</w:t>
      </w:r>
    </w:p>
    <w:p w:rsidR="000C6BFD" w:rsidRDefault="000C6BFD" w:rsidP="000C6BFD">
      <w:pPr>
        <w:pStyle w:val="NoSpacing"/>
        <w:ind w:left="720" w:firstLine="720"/>
      </w:pPr>
      <w:r>
        <w:t>in September 2021, implementing a comprehensive approach to</w:t>
      </w:r>
    </w:p>
    <w:p w:rsidR="000C6BFD" w:rsidRDefault="000C6BFD" w:rsidP="000C6BFD">
      <w:pPr>
        <w:pStyle w:val="NoSpacing"/>
        <w:ind w:left="720" w:firstLine="720"/>
      </w:pPr>
      <w:r>
        <w:t>supporting young adults, ages 17-25, and their families impacted by</w:t>
      </w:r>
    </w:p>
    <w:p w:rsidR="000C6BFD" w:rsidRDefault="000C6BFD" w:rsidP="000C6BFD">
      <w:pPr>
        <w:pStyle w:val="NoSpacing"/>
        <w:ind w:left="720" w:firstLine="720"/>
      </w:pPr>
      <w:r>
        <w:t>substance use and mental health issues.</w:t>
      </w:r>
    </w:p>
    <w:p w:rsidR="00BB77E1" w:rsidRDefault="00BB77E1" w:rsidP="00971B4D">
      <w:pPr>
        <w:pStyle w:val="NoSpacing"/>
        <w:numPr>
          <w:ilvl w:val="0"/>
          <w:numId w:val="10"/>
        </w:numPr>
        <w:ind w:left="1440"/>
      </w:pPr>
      <w:r>
        <w:t>Commerce Plaza, the children’s business center, resumed visits after the pandemic in October 2021. During the last quarter of 2021, 908 students visited Commerce Plaza.</w:t>
      </w:r>
    </w:p>
    <w:p w:rsidR="00BB77E1" w:rsidRDefault="00BB77E1" w:rsidP="002866A9">
      <w:pPr>
        <w:pStyle w:val="NoSpacing"/>
        <w:numPr>
          <w:ilvl w:val="0"/>
          <w:numId w:val="10"/>
        </w:numPr>
        <w:ind w:left="1440"/>
      </w:pPr>
      <w:proofErr w:type="gramStart"/>
      <w:r w:rsidRPr="00BB77E1">
        <w:rPr>
          <w:color w:val="000000"/>
        </w:rPr>
        <w:t>YES</w:t>
      </w:r>
      <w:proofErr w:type="gramEnd"/>
      <w:r w:rsidRPr="00BB77E1">
        <w:rPr>
          <w:color w:val="000000"/>
        </w:rPr>
        <w:t xml:space="preserve"> Community Counseling Center participates in the BBB Charity Seal Program and is known as a BBB Accredited Charity, which is an immediate and easily recognizable symbol to donors that our organization has met the Standards for Charity Accountability.  The 20 Standards evaluate financial accountability, governance and oversight, effectiveness measures, and fundraising, information materials, as well as other areas of service.</w:t>
      </w:r>
    </w:p>
    <w:p w:rsidR="00EF39A9" w:rsidRPr="00971B4D" w:rsidRDefault="00EF39A9" w:rsidP="00971B4D">
      <w:pPr>
        <w:pStyle w:val="NoSpacing"/>
        <w:numPr>
          <w:ilvl w:val="0"/>
          <w:numId w:val="9"/>
        </w:numPr>
        <w:ind w:left="1440"/>
        <w:rPr>
          <w:rFonts w:ascii="Arial" w:hAnsi="Arial" w:cs="Arial"/>
          <w:color w:val="000000"/>
        </w:rPr>
      </w:pPr>
      <w:r w:rsidRPr="00971B4D">
        <w:rPr>
          <w:color w:val="000000"/>
        </w:rPr>
        <w:lastRenderedPageBreak/>
        <w:t>3</w:t>
      </w:r>
      <w:r w:rsidR="00634447" w:rsidRPr="00971B4D">
        <w:rPr>
          <w:color w:val="000000"/>
        </w:rPr>
        <w:t>39 adults and children in need</w:t>
      </w:r>
      <w:r w:rsidRPr="00971B4D">
        <w:rPr>
          <w:color w:val="000000"/>
        </w:rPr>
        <w:t xml:space="preserve"> </w:t>
      </w:r>
      <w:r w:rsidR="00634447" w:rsidRPr="00971B4D">
        <w:rPr>
          <w:color w:val="000000"/>
        </w:rPr>
        <w:t>received concrete resources through our Annual Breakfast with Santa, the Henry Schein Back to School Program, The Adopt a Family Program, and Food Pantry wit</w:t>
      </w:r>
      <w:r w:rsidRPr="00971B4D">
        <w:rPr>
          <w:color w:val="000000"/>
        </w:rPr>
        <w:t>h the help from our local schools, fraternal and civic organizations</w:t>
      </w:r>
      <w:r w:rsidR="00634447" w:rsidRPr="00971B4D">
        <w:rPr>
          <w:color w:val="000000"/>
        </w:rPr>
        <w:t>,</w:t>
      </w:r>
      <w:r w:rsidRPr="00971B4D">
        <w:rPr>
          <w:color w:val="000000"/>
        </w:rPr>
        <w:t xml:space="preserve"> and neighbors who generously donate to support these on-going efforts.</w:t>
      </w:r>
    </w:p>
    <w:p w:rsidR="00EF39A9" w:rsidRPr="00570A93" w:rsidRDefault="00EF39A9" w:rsidP="00EF39A9">
      <w:pPr>
        <w:numPr>
          <w:ilvl w:val="0"/>
          <w:numId w:val="6"/>
        </w:numPr>
        <w:ind w:left="1440"/>
        <w:textAlignment w:val="baseline"/>
        <w:rPr>
          <w:rFonts w:ascii="Arial" w:hAnsi="Arial" w:cs="Arial"/>
          <w:color w:val="000000"/>
        </w:rPr>
      </w:pPr>
      <w:r w:rsidRPr="00570A93">
        <w:rPr>
          <w:color w:val="000000"/>
        </w:rPr>
        <w:t xml:space="preserve">The agency </w:t>
      </w:r>
      <w:r w:rsidR="00E03037" w:rsidRPr="00570A93">
        <w:rPr>
          <w:color w:val="000000"/>
        </w:rPr>
        <w:t>resumed live fundraising events, including its Annual</w:t>
      </w:r>
      <w:r w:rsidRPr="00570A93">
        <w:rPr>
          <w:color w:val="000000"/>
        </w:rPr>
        <w:t xml:space="preserve"> Turkey Trot</w:t>
      </w:r>
      <w:r w:rsidR="00E03037" w:rsidRPr="00570A93">
        <w:rPr>
          <w:color w:val="000000"/>
        </w:rPr>
        <w:t xml:space="preserve"> and a Gala, honoring Jamie </w:t>
      </w:r>
      <w:proofErr w:type="spellStart"/>
      <w:r w:rsidR="00E03037" w:rsidRPr="00570A93">
        <w:rPr>
          <w:color w:val="000000"/>
        </w:rPr>
        <w:t>Bogenshutz</w:t>
      </w:r>
      <w:proofErr w:type="spellEnd"/>
      <w:r w:rsidR="00E03037" w:rsidRPr="00570A93">
        <w:rPr>
          <w:color w:val="000000"/>
        </w:rPr>
        <w:t>’ 40 years of service at YES</w:t>
      </w:r>
      <w:r w:rsidRPr="00570A93">
        <w:rPr>
          <w:color w:val="000000"/>
        </w:rPr>
        <w:t>.</w:t>
      </w:r>
    </w:p>
    <w:p w:rsidR="000D0793" w:rsidRPr="000D0793" w:rsidRDefault="00634447" w:rsidP="00EF39A9">
      <w:pPr>
        <w:numPr>
          <w:ilvl w:val="0"/>
          <w:numId w:val="7"/>
        </w:numPr>
        <w:ind w:left="1440"/>
        <w:textAlignment w:val="baseline"/>
        <w:rPr>
          <w:rFonts w:ascii="Arial" w:hAnsi="Arial" w:cs="Arial"/>
          <w:color w:val="000000"/>
        </w:rPr>
      </w:pPr>
      <w:r w:rsidRPr="00570A93">
        <w:rPr>
          <w:color w:val="000000"/>
        </w:rPr>
        <w:t>Building improvements</w:t>
      </w:r>
      <w:r w:rsidR="00E03037" w:rsidRPr="00570A93">
        <w:rPr>
          <w:color w:val="000000"/>
        </w:rPr>
        <w:t xml:space="preserve"> were completed, including bathroom facility </w:t>
      </w:r>
      <w:r w:rsidRPr="00570A93">
        <w:rPr>
          <w:color w:val="000000"/>
        </w:rPr>
        <w:t>renovations</w:t>
      </w:r>
      <w:r w:rsidR="00E03037" w:rsidRPr="00570A93">
        <w:rPr>
          <w:color w:val="000000"/>
        </w:rPr>
        <w:t xml:space="preserve"> and upgrades in both building’s ventilation and HVAC systems.  </w:t>
      </w:r>
    </w:p>
    <w:p w:rsidR="00EF39A9" w:rsidRPr="00931575" w:rsidRDefault="00E03037" w:rsidP="000C6BFD">
      <w:pPr>
        <w:ind w:left="1440"/>
        <w:textAlignment w:val="baseline"/>
        <w:rPr>
          <w:rFonts w:ascii="Arial" w:hAnsi="Arial" w:cs="Arial"/>
          <w:color w:val="000000"/>
        </w:rPr>
      </w:pPr>
      <w:r w:rsidRPr="00570A93">
        <w:rPr>
          <w:color w:val="000000"/>
        </w:rPr>
        <w:t xml:space="preserve"> </w:t>
      </w:r>
    </w:p>
    <w:p w:rsidR="00931575" w:rsidRDefault="00931575" w:rsidP="00931575">
      <w:pPr>
        <w:textAlignment w:val="baseline"/>
        <w:rPr>
          <w:color w:val="000000"/>
        </w:rPr>
      </w:pPr>
      <w:r>
        <w:rPr>
          <w:color w:val="000000"/>
        </w:rPr>
        <w:t>The following is an overview of YES Community Counseling Center’s income and expenses for the fiscal year ended December 21, 2021.</w:t>
      </w:r>
    </w:p>
    <w:p w:rsidR="00931575" w:rsidRDefault="00931575" w:rsidP="00931575">
      <w:pPr>
        <w:textAlignment w:val="baseline"/>
        <w:rPr>
          <w:color w:val="000000"/>
        </w:rPr>
      </w:pPr>
    </w:p>
    <w:p w:rsidR="00931575" w:rsidRDefault="00931575" w:rsidP="00931575">
      <w:pPr>
        <w:textAlignment w:val="baseline"/>
        <w:rPr>
          <w:color w:val="000000"/>
        </w:rPr>
      </w:pPr>
      <w:r w:rsidRPr="00931575">
        <w:rPr>
          <w:color w:val="000000"/>
          <w:u w:val="single"/>
        </w:rPr>
        <w:t>Total Support &amp; Revenue:</w:t>
      </w:r>
      <w:r>
        <w:rPr>
          <w:color w:val="000000"/>
        </w:rPr>
        <w:tab/>
      </w:r>
      <w:r>
        <w:rPr>
          <w:color w:val="000000"/>
        </w:rPr>
        <w:tab/>
      </w:r>
      <w:r>
        <w:rPr>
          <w:color w:val="000000"/>
        </w:rPr>
        <w:tab/>
      </w:r>
      <w:r>
        <w:rPr>
          <w:color w:val="000000"/>
        </w:rPr>
        <w:tab/>
        <w:t>$3,691,556</w:t>
      </w:r>
    </w:p>
    <w:p w:rsidR="00931575" w:rsidRDefault="00931575" w:rsidP="00931575">
      <w:pPr>
        <w:textAlignment w:val="baseline"/>
        <w:rPr>
          <w:color w:val="000000"/>
        </w:rPr>
      </w:pPr>
      <w:bookmarkStart w:id="0" w:name="_GoBack"/>
      <w:bookmarkEnd w:id="0"/>
      <w:r>
        <w:rPr>
          <w:color w:val="000000"/>
        </w:rPr>
        <w:t>Program Expenses:</w:t>
      </w:r>
    </w:p>
    <w:p w:rsidR="00931575" w:rsidRDefault="00931575" w:rsidP="00931575">
      <w:pPr>
        <w:textAlignment w:val="baseline"/>
        <w:rPr>
          <w:color w:val="000000"/>
        </w:rPr>
      </w:pPr>
      <w:r>
        <w:rPr>
          <w:color w:val="000000"/>
        </w:rPr>
        <w:tab/>
        <w:t>Drug &amp; Alcohol Services</w:t>
      </w:r>
      <w:r>
        <w:rPr>
          <w:color w:val="000000"/>
        </w:rPr>
        <w:tab/>
      </w:r>
      <w:r>
        <w:rPr>
          <w:color w:val="000000"/>
        </w:rPr>
        <w:tab/>
      </w:r>
      <w:r>
        <w:rPr>
          <w:color w:val="000000"/>
        </w:rPr>
        <w:tab/>
        <w:t>$1,321,551</w:t>
      </w:r>
    </w:p>
    <w:p w:rsidR="00931575" w:rsidRDefault="00931575" w:rsidP="00931575">
      <w:pPr>
        <w:textAlignment w:val="baseline"/>
        <w:rPr>
          <w:color w:val="000000"/>
        </w:rPr>
      </w:pPr>
      <w:r>
        <w:rPr>
          <w:color w:val="000000"/>
        </w:rPr>
        <w:t xml:space="preserve">Youth </w:t>
      </w:r>
      <w:r w:rsidR="00994A94">
        <w:rPr>
          <w:color w:val="000000"/>
        </w:rPr>
        <w:t>Development</w:t>
      </w:r>
      <w:r>
        <w:rPr>
          <w:color w:val="000000"/>
        </w:rPr>
        <w:t xml:space="preserve"> &amp; Other Program</w:t>
      </w:r>
      <w:r w:rsidR="00994A94">
        <w:rPr>
          <w:color w:val="000000"/>
        </w:rPr>
        <w:t xml:space="preserve"> Services</w:t>
      </w:r>
      <w:r w:rsidR="00994A94">
        <w:rPr>
          <w:color w:val="000000"/>
        </w:rPr>
        <w:tab/>
        <w:t>$1,480,455</w:t>
      </w:r>
    </w:p>
    <w:p w:rsidR="00994A94" w:rsidRDefault="00994A94" w:rsidP="00931575">
      <w:pPr>
        <w:textAlignment w:val="baseline"/>
        <w:rPr>
          <w:color w:val="000000"/>
        </w:rPr>
      </w:pPr>
      <w:r>
        <w:rPr>
          <w:color w:val="000000"/>
        </w:rPr>
        <w:tab/>
        <w:t>Total Program Expenses</w:t>
      </w:r>
      <w:r>
        <w:rPr>
          <w:color w:val="000000"/>
        </w:rPr>
        <w:tab/>
      </w:r>
      <w:r>
        <w:rPr>
          <w:color w:val="000000"/>
        </w:rPr>
        <w:tab/>
      </w:r>
      <w:r>
        <w:rPr>
          <w:color w:val="000000"/>
        </w:rPr>
        <w:tab/>
        <w:t>$2,802,006</w:t>
      </w:r>
    </w:p>
    <w:p w:rsidR="00994A94" w:rsidRDefault="00994A94" w:rsidP="00931575">
      <w:pPr>
        <w:textAlignment w:val="baseline"/>
        <w:rPr>
          <w:color w:val="000000"/>
        </w:rPr>
      </w:pPr>
      <w:r>
        <w:rPr>
          <w:color w:val="000000"/>
        </w:rPr>
        <w:t>Management &amp; General Expenses</w:t>
      </w:r>
      <w:r>
        <w:rPr>
          <w:color w:val="000000"/>
        </w:rPr>
        <w:tab/>
      </w:r>
      <w:r>
        <w:rPr>
          <w:color w:val="000000"/>
        </w:rPr>
        <w:tab/>
      </w:r>
      <w:r>
        <w:rPr>
          <w:color w:val="000000"/>
        </w:rPr>
        <w:tab/>
        <w:t>$   699,529</w:t>
      </w:r>
    </w:p>
    <w:p w:rsidR="00994A94" w:rsidRDefault="00994A94" w:rsidP="00931575">
      <w:pPr>
        <w:textAlignment w:val="baseline"/>
        <w:rPr>
          <w:color w:val="000000"/>
        </w:rPr>
      </w:pPr>
      <w:r>
        <w:rPr>
          <w:color w:val="000000"/>
        </w:rPr>
        <w:t>Fundraising Expenses</w:t>
      </w:r>
      <w:r>
        <w:rPr>
          <w:color w:val="000000"/>
        </w:rPr>
        <w:tab/>
      </w:r>
      <w:r>
        <w:rPr>
          <w:color w:val="000000"/>
        </w:rPr>
        <w:tab/>
      </w:r>
      <w:r>
        <w:rPr>
          <w:color w:val="000000"/>
        </w:rPr>
        <w:tab/>
      </w:r>
      <w:r>
        <w:rPr>
          <w:color w:val="000000"/>
        </w:rPr>
        <w:tab/>
      </w:r>
      <w:r>
        <w:rPr>
          <w:color w:val="000000"/>
        </w:rPr>
        <w:tab/>
        <w:t>$     11,025</w:t>
      </w:r>
    </w:p>
    <w:p w:rsidR="00994A94" w:rsidRDefault="00994A94" w:rsidP="00931575">
      <w:pPr>
        <w:textAlignment w:val="baseline"/>
        <w:rPr>
          <w:color w:val="000000"/>
        </w:rPr>
      </w:pPr>
      <w:r w:rsidRPr="00994A94">
        <w:rPr>
          <w:color w:val="000000"/>
          <w:u w:val="single"/>
        </w:rPr>
        <w:t>Total Expenses:</w:t>
      </w:r>
      <w:r>
        <w:rPr>
          <w:color w:val="000000"/>
        </w:rPr>
        <w:tab/>
      </w:r>
      <w:r>
        <w:rPr>
          <w:color w:val="000000"/>
        </w:rPr>
        <w:tab/>
      </w:r>
      <w:r>
        <w:rPr>
          <w:color w:val="000000"/>
        </w:rPr>
        <w:tab/>
      </w:r>
      <w:r>
        <w:rPr>
          <w:color w:val="000000"/>
        </w:rPr>
        <w:tab/>
      </w:r>
      <w:r>
        <w:rPr>
          <w:color w:val="000000"/>
        </w:rPr>
        <w:tab/>
        <w:t>$3,512,560</w:t>
      </w:r>
    </w:p>
    <w:p w:rsidR="00994A94" w:rsidRDefault="00994A94" w:rsidP="00931575">
      <w:pPr>
        <w:textAlignment w:val="baseline"/>
        <w:rPr>
          <w:color w:val="000000"/>
        </w:rPr>
      </w:pPr>
    </w:p>
    <w:p w:rsidR="00994A94" w:rsidRDefault="00994A94" w:rsidP="00931575">
      <w:pPr>
        <w:textAlignment w:val="baseline"/>
        <w:rPr>
          <w:color w:val="000000"/>
        </w:rPr>
      </w:pPr>
      <w:r>
        <w:rPr>
          <w:color w:val="000000"/>
        </w:rPr>
        <w:t>Total Assets:</w:t>
      </w:r>
      <w:r>
        <w:rPr>
          <w:color w:val="000000"/>
        </w:rPr>
        <w:tab/>
      </w:r>
      <w:r>
        <w:rPr>
          <w:color w:val="000000"/>
        </w:rPr>
        <w:tab/>
      </w:r>
      <w:r>
        <w:rPr>
          <w:color w:val="000000"/>
        </w:rPr>
        <w:tab/>
      </w:r>
      <w:r>
        <w:rPr>
          <w:color w:val="000000"/>
        </w:rPr>
        <w:tab/>
      </w:r>
      <w:r>
        <w:rPr>
          <w:color w:val="000000"/>
        </w:rPr>
        <w:tab/>
      </w:r>
      <w:r>
        <w:rPr>
          <w:color w:val="000000"/>
        </w:rPr>
        <w:tab/>
        <w:t>$4,282,460</w:t>
      </w:r>
    </w:p>
    <w:p w:rsidR="00994A94" w:rsidRDefault="00994A94" w:rsidP="00931575">
      <w:pPr>
        <w:textAlignment w:val="baseline"/>
        <w:rPr>
          <w:color w:val="000000"/>
        </w:rPr>
      </w:pPr>
      <w:r>
        <w:rPr>
          <w:color w:val="000000"/>
        </w:rPr>
        <w:t>Total Liabilities:</w:t>
      </w:r>
      <w:r>
        <w:rPr>
          <w:color w:val="000000"/>
        </w:rPr>
        <w:tab/>
      </w:r>
      <w:r>
        <w:rPr>
          <w:color w:val="000000"/>
        </w:rPr>
        <w:tab/>
      </w:r>
      <w:r>
        <w:rPr>
          <w:color w:val="000000"/>
        </w:rPr>
        <w:tab/>
      </w:r>
      <w:r>
        <w:rPr>
          <w:color w:val="000000"/>
        </w:rPr>
        <w:tab/>
      </w:r>
      <w:r>
        <w:rPr>
          <w:color w:val="000000"/>
        </w:rPr>
        <w:tab/>
        <w:t>$   320,751</w:t>
      </w:r>
    </w:p>
    <w:p w:rsidR="00994A94" w:rsidRPr="00994A94" w:rsidRDefault="00994A94" w:rsidP="00931575">
      <w:pPr>
        <w:textAlignment w:val="baseline"/>
        <w:rPr>
          <w:color w:val="000000"/>
        </w:rPr>
      </w:pPr>
      <w:r>
        <w:rPr>
          <w:color w:val="000000"/>
        </w:rPr>
        <w:t>Net Asset Balance:</w:t>
      </w:r>
      <w:r>
        <w:rPr>
          <w:color w:val="000000"/>
        </w:rPr>
        <w:tab/>
      </w:r>
      <w:r>
        <w:rPr>
          <w:color w:val="000000"/>
        </w:rPr>
        <w:tab/>
      </w:r>
      <w:r>
        <w:rPr>
          <w:color w:val="000000"/>
        </w:rPr>
        <w:tab/>
      </w:r>
      <w:r>
        <w:rPr>
          <w:color w:val="000000"/>
        </w:rPr>
        <w:tab/>
      </w:r>
      <w:r>
        <w:rPr>
          <w:color w:val="000000"/>
        </w:rPr>
        <w:tab/>
        <w:t>$3,961,709</w:t>
      </w:r>
    </w:p>
    <w:p w:rsidR="00931575" w:rsidRDefault="00931575" w:rsidP="00931575">
      <w:pPr>
        <w:textAlignment w:val="baseline"/>
        <w:rPr>
          <w:rFonts w:ascii="Arial" w:hAnsi="Arial" w:cs="Arial"/>
          <w:color w:val="000000"/>
        </w:rPr>
      </w:pPr>
    </w:p>
    <w:p w:rsidR="00153500" w:rsidRDefault="00153500" w:rsidP="00153500">
      <w:r>
        <w:rPr>
          <w:u w:val="single"/>
        </w:rPr>
        <w:t>Board of Directors</w:t>
      </w:r>
      <w:r>
        <w:t xml:space="preserve"> </w:t>
      </w:r>
    </w:p>
    <w:p w:rsidR="000E3B1A" w:rsidRDefault="000D0793" w:rsidP="000E3B1A">
      <w:r>
        <w:t>Barbara Russo, President</w:t>
      </w:r>
      <w:r>
        <w:tab/>
      </w:r>
      <w:r>
        <w:tab/>
      </w:r>
      <w:r>
        <w:tab/>
        <w:t>Michael Levy</w:t>
      </w:r>
      <w:r>
        <w:tab/>
      </w:r>
      <w:r>
        <w:tab/>
      </w:r>
      <w:r>
        <w:tab/>
      </w:r>
    </w:p>
    <w:p w:rsidR="000D0793" w:rsidRDefault="000D0793" w:rsidP="000D0793">
      <w:r>
        <w:t>Lawrence Kravitz,</w:t>
      </w:r>
      <w:r w:rsidRPr="000D0793">
        <w:t xml:space="preserve"> </w:t>
      </w:r>
      <w:r>
        <w:t>Vice President</w:t>
      </w:r>
      <w:r>
        <w:tab/>
      </w:r>
      <w:r>
        <w:tab/>
        <w:t xml:space="preserve">Stephen </w:t>
      </w:r>
      <w:proofErr w:type="spellStart"/>
      <w:r>
        <w:t>Parmiter</w:t>
      </w:r>
      <w:proofErr w:type="spellEnd"/>
    </w:p>
    <w:p w:rsidR="00153500" w:rsidRDefault="00153500" w:rsidP="00153500">
      <w:r>
        <w:t xml:space="preserve">Camille Byrne, Secretary     </w:t>
      </w:r>
      <w:r w:rsidR="000D0793">
        <w:tab/>
        <w:t xml:space="preserve">            </w:t>
      </w:r>
      <w:r w:rsidR="00CF4A17">
        <w:tab/>
      </w:r>
      <w:r w:rsidR="000D0793">
        <w:t xml:space="preserve">Donald </w:t>
      </w:r>
      <w:proofErr w:type="spellStart"/>
      <w:r w:rsidR="000D0793">
        <w:t>Patane</w:t>
      </w:r>
      <w:proofErr w:type="spellEnd"/>
      <w:r w:rsidR="000D0793">
        <w:t>, CFS</w:t>
      </w:r>
    </w:p>
    <w:p w:rsidR="000E3B1A" w:rsidRDefault="000E3B1A" w:rsidP="000E3B1A">
      <w:r>
        <w:t xml:space="preserve">Patrick </w:t>
      </w:r>
      <w:proofErr w:type="spellStart"/>
      <w:r>
        <w:t>Kuster</w:t>
      </w:r>
      <w:proofErr w:type="spellEnd"/>
      <w:r>
        <w:t>, Treasurer</w:t>
      </w:r>
      <w:r>
        <w:tab/>
      </w:r>
      <w:r>
        <w:tab/>
      </w:r>
      <w:r>
        <w:tab/>
      </w:r>
      <w:r w:rsidR="000D0793">
        <w:t>Davina Roberts</w:t>
      </w:r>
      <w:r w:rsidR="00CF4A17">
        <w:t xml:space="preserve">          </w:t>
      </w:r>
      <w:r>
        <w:tab/>
      </w:r>
      <w:r>
        <w:tab/>
      </w:r>
    </w:p>
    <w:p w:rsidR="000D0793" w:rsidRDefault="00D761E0" w:rsidP="00153500">
      <w:r>
        <w:t>Jillian Dodge</w:t>
      </w:r>
      <w:r w:rsidR="00DE113D">
        <w:t>, CFE, CRISC</w:t>
      </w:r>
      <w:r w:rsidR="000D0793" w:rsidRPr="000D0793">
        <w:t xml:space="preserve"> </w:t>
      </w:r>
      <w:r w:rsidR="000D0793">
        <w:tab/>
      </w:r>
      <w:r w:rsidR="000D0793">
        <w:tab/>
      </w:r>
      <w:r w:rsidR="000D0793">
        <w:tab/>
        <w:t xml:space="preserve">Francesca </w:t>
      </w:r>
      <w:proofErr w:type="spellStart"/>
      <w:r w:rsidR="000D0793">
        <w:t>Zeltmann</w:t>
      </w:r>
      <w:proofErr w:type="spellEnd"/>
      <w:r w:rsidR="000D0793">
        <w:t>, Esq.</w:t>
      </w:r>
    </w:p>
    <w:p w:rsidR="00153500" w:rsidRDefault="000D0793" w:rsidP="00153500">
      <w:r>
        <w:t>Kenneth Hund</w:t>
      </w:r>
      <w:r w:rsidR="00153500">
        <w:t xml:space="preserve">                         </w:t>
      </w:r>
      <w:r w:rsidR="005F543F">
        <w:t xml:space="preserve">   </w:t>
      </w:r>
    </w:p>
    <w:p w:rsidR="00153500" w:rsidRDefault="00153500" w:rsidP="00153500">
      <w:r>
        <w:tab/>
      </w:r>
      <w:r>
        <w:tab/>
      </w:r>
      <w:r>
        <w:tab/>
      </w:r>
      <w:r>
        <w:tab/>
      </w:r>
      <w:r>
        <w:tab/>
      </w:r>
      <w:r>
        <w:tab/>
      </w:r>
      <w:r>
        <w:tab/>
      </w:r>
    </w:p>
    <w:p w:rsidR="00153500" w:rsidRDefault="00153500" w:rsidP="00153500">
      <w:r>
        <w:t xml:space="preserve">Executive Director:  </w:t>
      </w:r>
      <w:r w:rsidR="00E03037">
        <w:t>Ad</w:t>
      </w:r>
      <w:r w:rsidR="00354D32">
        <w:t xml:space="preserve">rienne LoPresti, </w:t>
      </w:r>
      <w:r w:rsidR="008B2D0E">
        <w:t>LCSW R</w:t>
      </w:r>
      <w:r w:rsidR="00E03037">
        <w:t xml:space="preserve"> </w:t>
      </w:r>
    </w:p>
    <w:p w:rsidR="00153500" w:rsidRDefault="00153500" w:rsidP="00153500"/>
    <w:p w:rsidR="00153500" w:rsidRDefault="00153500" w:rsidP="00153500">
      <w:r>
        <w:t>YES Community Counseling Center is tax-exempt under section 501 (c) (3) of the Internal Revenue Code.  Donations are tax-deductible to the extent allowed by law.</w:t>
      </w:r>
    </w:p>
    <w:p w:rsidR="00153500" w:rsidRDefault="00153500" w:rsidP="00153500"/>
    <w:p w:rsidR="00153500" w:rsidRDefault="00153500" w:rsidP="00153500"/>
    <w:p w:rsidR="00153500" w:rsidRDefault="00153500" w:rsidP="00153500"/>
    <w:p w:rsidR="003E1F7C" w:rsidRPr="00153500" w:rsidRDefault="00153500" w:rsidP="000E3B1A">
      <w:pPr>
        <w:ind w:firstLine="720"/>
      </w:pPr>
      <w:r>
        <w:rPr>
          <w:noProof/>
        </w:rPr>
        <w:drawing>
          <wp:inline distT="0" distB="0" distL="0" distR="0" wp14:anchorId="1D53C757" wp14:editId="32132574">
            <wp:extent cx="1371600" cy="678180"/>
            <wp:effectExtent l="0" t="0" r="0" b="7620"/>
            <wp:docPr id="2" name="Picture 2" descr="NewYork-aC-seal-horizontal-w-url-black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York-aC-seal-horizontal-w-url-black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78180"/>
                    </a:xfrm>
                    <a:prstGeom prst="rect">
                      <a:avLst/>
                    </a:prstGeom>
                    <a:noFill/>
                    <a:ln>
                      <a:noFill/>
                    </a:ln>
                  </pic:spPr>
                </pic:pic>
              </a:graphicData>
            </a:graphic>
          </wp:inline>
        </w:drawing>
      </w:r>
    </w:p>
    <w:sectPr w:rsidR="003E1F7C" w:rsidRPr="00153500" w:rsidSect="003D61CE">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ECF" w:rsidRDefault="00D72A1E">
      <w:r>
        <w:separator/>
      </w:r>
    </w:p>
  </w:endnote>
  <w:endnote w:type="continuationSeparator" w:id="0">
    <w:p w:rsidR="00EB5ECF" w:rsidRDefault="00D7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6A5" w:rsidRDefault="00D761E0" w:rsidP="00BF05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16A5" w:rsidRDefault="008D4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6A5" w:rsidRDefault="00D761E0" w:rsidP="00BF05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4DDA">
      <w:rPr>
        <w:rStyle w:val="PageNumber"/>
        <w:noProof/>
      </w:rPr>
      <w:t>1</w:t>
    </w:r>
    <w:r>
      <w:rPr>
        <w:rStyle w:val="PageNumber"/>
      </w:rPr>
      <w:fldChar w:fldCharType="end"/>
    </w:r>
  </w:p>
  <w:p w:rsidR="002116A5" w:rsidRDefault="008D4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ECF" w:rsidRDefault="00D72A1E">
      <w:r>
        <w:separator/>
      </w:r>
    </w:p>
  </w:footnote>
  <w:footnote w:type="continuationSeparator" w:id="0">
    <w:p w:rsidR="00EB5ECF" w:rsidRDefault="00D72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6A5" w:rsidRDefault="00D761E0">
    <w:pPr>
      <w:pStyle w:val="Header"/>
    </w:pPr>
    <w:r>
      <w:t>ANNUAL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302D1"/>
    <w:multiLevelType w:val="multilevel"/>
    <w:tmpl w:val="97FE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973BC2"/>
    <w:multiLevelType w:val="multilevel"/>
    <w:tmpl w:val="95D4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A0666D"/>
    <w:multiLevelType w:val="hybridMultilevel"/>
    <w:tmpl w:val="6C603C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5C066A9"/>
    <w:multiLevelType w:val="multilevel"/>
    <w:tmpl w:val="4860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5E6B99"/>
    <w:multiLevelType w:val="hybridMultilevel"/>
    <w:tmpl w:val="071A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554EB8"/>
    <w:multiLevelType w:val="hybridMultilevel"/>
    <w:tmpl w:val="1F3EDD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76E4143"/>
    <w:multiLevelType w:val="hybridMultilevel"/>
    <w:tmpl w:val="C80643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8391FBE"/>
    <w:multiLevelType w:val="multilevel"/>
    <w:tmpl w:val="DA76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915CA7"/>
    <w:multiLevelType w:val="hybridMultilevel"/>
    <w:tmpl w:val="99C0C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F6513D"/>
    <w:multiLevelType w:val="hybridMultilevel"/>
    <w:tmpl w:val="232CD2EC"/>
    <w:lvl w:ilvl="0" w:tplc="4E4AD970">
      <w:start w:val="347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2A41B9"/>
    <w:multiLevelType w:val="multilevel"/>
    <w:tmpl w:val="46DCC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8"/>
  </w:num>
  <w:num w:numId="4">
    <w:abstractNumId w:val="7"/>
  </w:num>
  <w:num w:numId="5">
    <w:abstractNumId w:val="1"/>
  </w:num>
  <w:num w:numId="6">
    <w:abstractNumId w:val="0"/>
  </w:num>
  <w:num w:numId="7">
    <w:abstractNumId w:val="3"/>
  </w:num>
  <w:num w:numId="8">
    <w:abstractNumId w:val="10"/>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500"/>
    <w:rsid w:val="000C6BFD"/>
    <w:rsid w:val="000D0793"/>
    <w:rsid w:val="000E3B1A"/>
    <w:rsid w:val="00153500"/>
    <w:rsid w:val="001E48BB"/>
    <w:rsid w:val="002B147D"/>
    <w:rsid w:val="002F1734"/>
    <w:rsid w:val="00354D32"/>
    <w:rsid w:val="003E1F7C"/>
    <w:rsid w:val="00493204"/>
    <w:rsid w:val="004B4527"/>
    <w:rsid w:val="004C1585"/>
    <w:rsid w:val="004E0136"/>
    <w:rsid w:val="004F4E44"/>
    <w:rsid w:val="0052480E"/>
    <w:rsid w:val="00570A93"/>
    <w:rsid w:val="005F543F"/>
    <w:rsid w:val="00634447"/>
    <w:rsid w:val="006442AB"/>
    <w:rsid w:val="00664DDA"/>
    <w:rsid w:val="006C25BD"/>
    <w:rsid w:val="006D2A1A"/>
    <w:rsid w:val="00757DD5"/>
    <w:rsid w:val="00896A30"/>
    <w:rsid w:val="008B2D0E"/>
    <w:rsid w:val="00931575"/>
    <w:rsid w:val="00971B4D"/>
    <w:rsid w:val="00994A94"/>
    <w:rsid w:val="009C74EB"/>
    <w:rsid w:val="00A24F36"/>
    <w:rsid w:val="00A9292A"/>
    <w:rsid w:val="00AE4FBD"/>
    <w:rsid w:val="00B745A4"/>
    <w:rsid w:val="00BB77E1"/>
    <w:rsid w:val="00C06955"/>
    <w:rsid w:val="00CE2E0A"/>
    <w:rsid w:val="00CF4A17"/>
    <w:rsid w:val="00D3421D"/>
    <w:rsid w:val="00D72A1E"/>
    <w:rsid w:val="00D761E0"/>
    <w:rsid w:val="00DA1F55"/>
    <w:rsid w:val="00DE113D"/>
    <w:rsid w:val="00E03037"/>
    <w:rsid w:val="00E57DB8"/>
    <w:rsid w:val="00E7250D"/>
    <w:rsid w:val="00EB5ECF"/>
    <w:rsid w:val="00EF39A9"/>
    <w:rsid w:val="00F27CE6"/>
    <w:rsid w:val="00F4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CD4C"/>
  <w15:docId w15:val="{7EF8A1CE-86D4-4C7D-A1B7-176BEF2D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500"/>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3500"/>
    <w:pPr>
      <w:tabs>
        <w:tab w:val="center" w:pos="4320"/>
        <w:tab w:val="right" w:pos="8640"/>
      </w:tabs>
    </w:pPr>
  </w:style>
  <w:style w:type="character" w:customStyle="1" w:styleId="FooterChar">
    <w:name w:val="Footer Char"/>
    <w:basedOn w:val="DefaultParagraphFont"/>
    <w:link w:val="Footer"/>
    <w:rsid w:val="00153500"/>
    <w:rPr>
      <w:rFonts w:ascii="Times New Roman" w:eastAsia="Times New Roman" w:hAnsi="Times New Roman" w:cs="Times New Roman"/>
      <w:sz w:val="24"/>
      <w:szCs w:val="24"/>
    </w:rPr>
  </w:style>
  <w:style w:type="character" w:styleId="PageNumber">
    <w:name w:val="page number"/>
    <w:basedOn w:val="DefaultParagraphFont"/>
    <w:rsid w:val="00153500"/>
  </w:style>
  <w:style w:type="character" w:styleId="Hyperlink">
    <w:name w:val="Hyperlink"/>
    <w:rsid w:val="00153500"/>
    <w:rPr>
      <w:color w:val="0000FF"/>
      <w:u w:val="single"/>
    </w:rPr>
  </w:style>
  <w:style w:type="paragraph" w:styleId="Header">
    <w:name w:val="header"/>
    <w:basedOn w:val="Normal"/>
    <w:link w:val="HeaderChar"/>
    <w:rsid w:val="00153500"/>
    <w:pPr>
      <w:tabs>
        <w:tab w:val="center" w:pos="4320"/>
        <w:tab w:val="right" w:pos="8640"/>
      </w:tabs>
    </w:pPr>
  </w:style>
  <w:style w:type="character" w:customStyle="1" w:styleId="HeaderChar">
    <w:name w:val="Header Char"/>
    <w:basedOn w:val="DefaultParagraphFont"/>
    <w:link w:val="Header"/>
    <w:rsid w:val="001535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3500"/>
    <w:rPr>
      <w:rFonts w:ascii="Tahoma" w:hAnsi="Tahoma" w:cs="Tahoma"/>
      <w:sz w:val="16"/>
      <w:szCs w:val="16"/>
    </w:rPr>
  </w:style>
  <w:style w:type="character" w:customStyle="1" w:styleId="BalloonTextChar">
    <w:name w:val="Balloon Text Char"/>
    <w:basedOn w:val="DefaultParagraphFont"/>
    <w:link w:val="BalloonText"/>
    <w:uiPriority w:val="99"/>
    <w:semiHidden/>
    <w:rsid w:val="00153500"/>
    <w:rPr>
      <w:rFonts w:ascii="Tahoma" w:eastAsia="Times New Roman" w:hAnsi="Tahoma" w:cs="Tahoma"/>
      <w:sz w:val="16"/>
      <w:szCs w:val="16"/>
    </w:rPr>
  </w:style>
  <w:style w:type="paragraph" w:styleId="ListParagraph">
    <w:name w:val="List Paragraph"/>
    <w:basedOn w:val="Normal"/>
    <w:uiPriority w:val="34"/>
    <w:qFormat/>
    <w:rsid w:val="00B745A4"/>
    <w:pPr>
      <w:ind w:left="720"/>
      <w:contextualSpacing/>
    </w:pPr>
  </w:style>
  <w:style w:type="paragraph" w:styleId="NormalWeb">
    <w:name w:val="Normal (Web)"/>
    <w:basedOn w:val="Normal"/>
    <w:uiPriority w:val="99"/>
    <w:semiHidden/>
    <w:unhideWhenUsed/>
    <w:rsid w:val="00E03037"/>
    <w:pPr>
      <w:spacing w:before="100" w:beforeAutospacing="1" w:after="100" w:afterAutospacing="1"/>
    </w:pPr>
  </w:style>
  <w:style w:type="paragraph" w:styleId="NoSpacing">
    <w:name w:val="No Spacing"/>
    <w:uiPriority w:val="1"/>
    <w:qFormat/>
    <w:rsid w:val="00570A93"/>
    <w:pPr>
      <w:spacing w:after="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720323">
      <w:bodyDiv w:val="1"/>
      <w:marLeft w:val="0"/>
      <w:marRight w:val="0"/>
      <w:marTop w:val="0"/>
      <w:marBottom w:val="0"/>
      <w:divBdr>
        <w:top w:val="none" w:sz="0" w:space="0" w:color="auto"/>
        <w:left w:val="none" w:sz="0" w:space="0" w:color="auto"/>
        <w:bottom w:val="none" w:sz="0" w:space="0" w:color="auto"/>
        <w:right w:val="none" w:sz="0" w:space="0" w:color="auto"/>
      </w:divBdr>
    </w:div>
    <w:div w:id="92599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4D391-12CB-4705-AAF6-166C2532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Schoppmann, Diane</dc:creator>
  <cp:lastModifiedBy>Malinowski, Joni</cp:lastModifiedBy>
  <cp:revision>2</cp:revision>
  <cp:lastPrinted>2022-11-02T18:45:00Z</cp:lastPrinted>
  <dcterms:created xsi:type="dcterms:W3CDTF">2022-11-02T19:09:00Z</dcterms:created>
  <dcterms:modified xsi:type="dcterms:W3CDTF">2022-11-02T19:09:00Z</dcterms:modified>
</cp:coreProperties>
</file>